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E0DAE" w14:textId="23C56770" w:rsidR="00066216" w:rsidRPr="00066216" w:rsidRDefault="00754E4F" w:rsidP="00754E4F">
      <w:hyperlink r:id="rId4" w:tgtFrame="_blank" w:history="1">
        <w:r>
          <w:rPr>
            <w:rStyle w:val="Hyperlink"/>
            <w:rFonts w:ascii=".SFUIText" w:hAnsi=".SFUIText"/>
            <w:color w:val="B68C08"/>
            <w:sz w:val="34"/>
            <w:szCs w:val="34"/>
            <w:shd w:val="clear" w:color="auto" w:fill="FFFFFF"/>
          </w:rPr>
          <w:t>https://www.google.co.in/amp/s/m.businesstoday.in/topples-iit-bombay-iisc-lite/story/world-university-rankings-2019-iit-indore-highest-ranking-indian-varsity/1/282947.html</w:t>
        </w:r>
      </w:hyperlink>
      <w:bookmarkStart w:id="0" w:name="_GoBack"/>
      <w:bookmarkEnd w:id="0"/>
    </w:p>
    <w:sectPr w:rsidR="00066216" w:rsidRPr="00066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UI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16"/>
    <w:rsid w:val="00066216"/>
    <w:rsid w:val="0018361D"/>
    <w:rsid w:val="00235C73"/>
    <w:rsid w:val="00754E4F"/>
    <w:rsid w:val="0093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B2A6"/>
  <w15:chartTrackingRefBased/>
  <w15:docId w15:val="{E0D2CFBD-3CD1-4BAA-BB13-ADF85F4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6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.in/amp/s/m.businesstoday.in/lite/story/world-university-rankings-2019-iit-indore-topples-iit-bombay-iisc-highest-ranking-indian-varsity/1/2829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2018-11-26T11:33:00Z</dcterms:created>
  <dcterms:modified xsi:type="dcterms:W3CDTF">2018-11-26T11:33:00Z</dcterms:modified>
</cp:coreProperties>
</file>